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942" w14:textId="57336359" w:rsidR="00A608C2" w:rsidRDefault="00B66C34" w:rsidP="00A608C2">
      <w:pPr>
        <w:ind w:firstLine="720"/>
        <w:rPr>
          <w:rFonts w:asciiTheme="majorHAnsi" w:hAnsiTheme="majorHAnsi"/>
          <w:b/>
          <w:bCs/>
          <w:sz w:val="28"/>
          <w:szCs w:val="28"/>
          <w:lang w:val="de-AT"/>
        </w:rPr>
      </w:pPr>
      <w:r w:rsidRPr="00B66C34">
        <w:rPr>
          <w:rFonts w:asciiTheme="majorHAnsi" w:hAnsiTheme="majorHAnsi"/>
          <w:b/>
          <w:bCs/>
          <w:sz w:val="28"/>
          <w:szCs w:val="28"/>
          <w:lang w:val="de-AT"/>
        </w:rPr>
        <w:t xml:space="preserve">Labortechniker </w:t>
      </w:r>
      <w:r w:rsidR="002B4094">
        <w:rPr>
          <w:rFonts w:asciiTheme="majorHAnsi" w:hAnsiTheme="majorHAnsi"/>
          <w:b/>
          <w:bCs/>
          <w:sz w:val="28"/>
          <w:szCs w:val="28"/>
          <w:lang w:val="de-AT"/>
        </w:rPr>
        <w:t>–</w:t>
      </w:r>
      <w:r w:rsidRPr="00B66C34">
        <w:rPr>
          <w:rFonts w:asciiTheme="majorHAnsi" w:hAnsiTheme="majorHAnsi"/>
          <w:b/>
          <w:bCs/>
          <w:sz w:val="28"/>
          <w:szCs w:val="28"/>
          <w:lang w:val="de-AT"/>
        </w:rPr>
        <w:t xml:space="preserve"> Streifen</w:t>
      </w:r>
      <w:r w:rsidR="002B4094">
        <w:rPr>
          <w:rFonts w:asciiTheme="majorHAnsi" w:hAnsiTheme="majorHAnsi"/>
          <w:b/>
          <w:bCs/>
          <w:sz w:val="28"/>
          <w:szCs w:val="28"/>
          <w:lang w:val="de-AT"/>
        </w:rPr>
        <w:t>-Schnelltests</w:t>
      </w:r>
      <w:r w:rsidR="00A608C2" w:rsidRPr="00B66C34">
        <w:rPr>
          <w:rFonts w:asciiTheme="majorHAnsi" w:hAnsiTheme="majorHAnsi"/>
          <w:b/>
          <w:bCs/>
          <w:sz w:val="28"/>
          <w:szCs w:val="28"/>
          <w:lang w:val="de-AT"/>
        </w:rPr>
        <w:t xml:space="preserve"> (m/f/d) </w:t>
      </w:r>
    </w:p>
    <w:p w14:paraId="71DA6C31" w14:textId="199BF2E6" w:rsidR="00B66C34" w:rsidRPr="00B66C34" w:rsidRDefault="00B66C34" w:rsidP="00A608C2">
      <w:pPr>
        <w:ind w:firstLine="720"/>
        <w:rPr>
          <w:rFonts w:asciiTheme="majorHAnsi" w:hAnsiTheme="majorHAnsi"/>
          <w:b/>
          <w:bCs/>
          <w:sz w:val="28"/>
          <w:szCs w:val="28"/>
          <w:lang w:val="de-AT"/>
        </w:rPr>
      </w:pPr>
      <w:r>
        <w:rPr>
          <w:rFonts w:asciiTheme="majorHAnsi" w:hAnsiTheme="majorHAnsi"/>
          <w:b/>
          <w:bCs/>
          <w:sz w:val="28"/>
          <w:szCs w:val="28"/>
          <w:lang w:val="de-AT"/>
        </w:rPr>
        <w:t>Tulln an der Donau</w:t>
      </w:r>
    </w:p>
    <w:p w14:paraId="1F0E1CB8" w14:textId="77777777" w:rsidR="00A608C2" w:rsidRPr="00B66C34" w:rsidRDefault="00A608C2" w:rsidP="008B7C54">
      <w:pPr>
        <w:rPr>
          <w:b/>
          <w:bCs/>
          <w:sz w:val="22"/>
          <w:lang w:val="de-AT"/>
        </w:rPr>
      </w:pPr>
    </w:p>
    <w:p w14:paraId="3EA18BF6" w14:textId="5BCE67EA" w:rsidR="00F40601" w:rsidRPr="00BC56AD" w:rsidRDefault="00F40601" w:rsidP="00010FF7">
      <w:pPr>
        <w:ind w:left="720"/>
        <w:rPr>
          <w:sz w:val="22"/>
          <w:lang w:val="de-AT"/>
        </w:rPr>
      </w:pPr>
      <w:r w:rsidRPr="008E7CBA">
        <w:rPr>
          <w:sz w:val="22"/>
          <w:lang w:val="de-AT"/>
        </w:rPr>
        <w:t xml:space="preserve">Tauchen Sie ein in die Welt der immundiagnostischen </w:t>
      </w:r>
      <w:proofErr w:type="spellStart"/>
      <w:r w:rsidRPr="008E7CBA">
        <w:rPr>
          <w:sz w:val="22"/>
          <w:lang w:val="de-AT"/>
        </w:rPr>
        <w:t>Testkits</w:t>
      </w:r>
      <w:proofErr w:type="spellEnd"/>
      <w:r w:rsidRPr="008E7CBA">
        <w:rPr>
          <w:sz w:val="22"/>
          <w:lang w:val="de-AT"/>
        </w:rPr>
        <w:t xml:space="preserve">! In unserem kleinen, jungen und dynamischen Team haben Sie die Möglichkeit, an der Produktion von modernen Streifentests teilzunehmen. Ihre tägliche Arbeit im Labor umfasst eine faszinierende Bandbreite an Aufgaben, von der präzisen Einstellung bis zur Kalibrierung von Maschinen. Wir heißen Berufseinsteiger herzlich willkommen, ihre Leidenschaft und Neugier in einem innovativen Umfeld einzubringen. Werden Sie Teil unseres Teams und </w:t>
      </w:r>
      <w:r w:rsidR="003A4A19" w:rsidRPr="008E7CBA">
        <w:rPr>
          <w:sz w:val="22"/>
          <w:lang w:val="de-AT"/>
        </w:rPr>
        <w:t xml:space="preserve">helfen Sie </w:t>
      </w:r>
      <w:proofErr w:type="gramStart"/>
      <w:r w:rsidR="003A4A19" w:rsidRPr="008E7CBA">
        <w:rPr>
          <w:sz w:val="22"/>
          <w:lang w:val="de-AT"/>
        </w:rPr>
        <w:t>mit</w:t>
      </w:r>
      <w:r w:rsidR="00C13658" w:rsidRPr="008E7CBA">
        <w:rPr>
          <w:sz w:val="22"/>
          <w:lang w:val="de-AT"/>
        </w:rPr>
        <w:t xml:space="preserve"> </w:t>
      </w:r>
      <w:r w:rsidR="00AF086F" w:rsidRPr="008E7CBA">
        <w:rPr>
          <w:sz w:val="22"/>
          <w:lang w:val="de-AT"/>
        </w:rPr>
        <w:t>die Lebens</w:t>
      </w:r>
      <w:r w:rsidR="00C56D05" w:rsidRPr="008E7CBA">
        <w:rPr>
          <w:sz w:val="22"/>
          <w:lang w:val="de-AT"/>
        </w:rPr>
        <w:t>- und Futter</w:t>
      </w:r>
      <w:r w:rsidR="00AF086F" w:rsidRPr="008E7CBA">
        <w:rPr>
          <w:sz w:val="22"/>
          <w:lang w:val="de-AT"/>
        </w:rPr>
        <w:t>mittel</w:t>
      </w:r>
      <w:proofErr w:type="gramEnd"/>
      <w:r w:rsidR="00AF086F" w:rsidRPr="008E7CBA">
        <w:rPr>
          <w:sz w:val="22"/>
          <w:lang w:val="de-AT"/>
        </w:rPr>
        <w:t xml:space="preserve"> sicherer zu machen</w:t>
      </w:r>
      <w:r w:rsidR="00E539C8" w:rsidRPr="008E7CBA">
        <w:rPr>
          <w:sz w:val="22"/>
          <w:lang w:val="de-AT"/>
        </w:rPr>
        <w:t>!</w:t>
      </w:r>
    </w:p>
    <w:p w14:paraId="0ED25CBE" w14:textId="77777777" w:rsidR="00010FF7" w:rsidRPr="00BC56AD" w:rsidRDefault="00010FF7" w:rsidP="008B7C54">
      <w:pPr>
        <w:rPr>
          <w:sz w:val="22"/>
          <w:lang w:val="de-AT"/>
        </w:rPr>
      </w:pPr>
    </w:p>
    <w:p w14:paraId="7D895921" w14:textId="055267A0" w:rsidR="00A608C2" w:rsidRPr="0086525C" w:rsidRDefault="0086525C" w:rsidP="000002C4">
      <w:pPr>
        <w:ind w:left="720"/>
        <w:rPr>
          <w:rFonts w:ascii="Calibri" w:hAnsi="Calibri" w:cs="Calibri"/>
          <w:color w:val="000000"/>
          <w:sz w:val="22"/>
          <w:shd w:val="clear" w:color="auto" w:fill="E2EFDA"/>
          <w:lang w:val="de-AT"/>
        </w:rPr>
      </w:pPr>
      <w:r w:rsidRPr="0086525C">
        <w:rPr>
          <w:sz w:val="22"/>
          <w:lang w:val="de-AT"/>
        </w:rPr>
        <w:t xml:space="preserve">Bei </w:t>
      </w:r>
      <w:proofErr w:type="spellStart"/>
      <w:r w:rsidR="00627CDF">
        <w:rPr>
          <w:sz w:val="22"/>
          <w:lang w:val="de-AT"/>
        </w:rPr>
        <w:t>dsm</w:t>
      </w:r>
      <w:r w:rsidRPr="0086525C">
        <w:rPr>
          <w:sz w:val="22"/>
          <w:lang w:val="de-AT"/>
        </w:rPr>
        <w:t>-</w:t>
      </w:r>
      <w:r w:rsidR="00DB50A4">
        <w:rPr>
          <w:sz w:val="22"/>
          <w:lang w:val="de-AT"/>
        </w:rPr>
        <w:t>firmenich</w:t>
      </w:r>
      <w:proofErr w:type="spellEnd"/>
      <w:r w:rsidRPr="0086525C">
        <w:rPr>
          <w:sz w:val="22"/>
          <w:lang w:val="de-AT"/>
        </w:rPr>
        <w:t xml:space="preserve"> steht der Mensch im Mittelpunkt des Unternehmens. Wir setzen uns für Chancengleichheit bei der Beschäftigung ein und schätzen die Vielfalt am Arbeitsplatz.</w:t>
      </w:r>
    </w:p>
    <w:p w14:paraId="7266A02F" w14:textId="661C2F05" w:rsidR="00A608C2" w:rsidRPr="0086525C" w:rsidRDefault="00A608C2" w:rsidP="000002C4">
      <w:pPr>
        <w:rPr>
          <w:rFonts w:ascii="Calibri" w:hAnsi="Calibri" w:cs="Calibri"/>
          <w:color w:val="000000"/>
          <w:sz w:val="22"/>
          <w:shd w:val="clear" w:color="auto" w:fill="E2EFDA"/>
          <w:lang w:val="de-AT"/>
        </w:rPr>
      </w:pPr>
    </w:p>
    <w:p w14:paraId="673BCDD3" w14:textId="75F4478F" w:rsidR="00A608C2" w:rsidRPr="00ED6A0F" w:rsidRDefault="00877644" w:rsidP="000002C4">
      <w:pPr>
        <w:ind w:left="720"/>
        <w:rPr>
          <w:b/>
          <w:bCs/>
          <w:szCs w:val="24"/>
          <w:lang w:val="de-AT"/>
        </w:rPr>
      </w:pPr>
      <w:r w:rsidRPr="00ED6A0F">
        <w:rPr>
          <w:b/>
          <w:bCs/>
          <w:szCs w:val="24"/>
          <w:lang w:val="de-AT"/>
        </w:rPr>
        <w:t>Das ist Ihr Aufgabenbereich</w:t>
      </w:r>
      <w:r w:rsidR="00ED6A0F" w:rsidRPr="00ED6A0F">
        <w:rPr>
          <w:b/>
          <w:bCs/>
          <w:szCs w:val="24"/>
          <w:lang w:val="de-AT"/>
        </w:rPr>
        <w:t xml:space="preserve"> </w:t>
      </w:r>
    </w:p>
    <w:p w14:paraId="2CDC56FC" w14:textId="77777777" w:rsidR="000002C4" w:rsidRPr="00ED6A0F" w:rsidRDefault="000002C4" w:rsidP="000002C4">
      <w:pPr>
        <w:rPr>
          <w:b/>
          <w:bCs/>
          <w:sz w:val="22"/>
          <w:lang w:val="de-AT"/>
        </w:rPr>
      </w:pPr>
    </w:p>
    <w:p w14:paraId="1B043532" w14:textId="77777777" w:rsidR="00BC556E" w:rsidRPr="00AC7E59" w:rsidRDefault="00ED6A0F" w:rsidP="00AC7E59">
      <w:pPr>
        <w:pStyle w:val="ListParagraph"/>
        <w:numPr>
          <w:ilvl w:val="0"/>
          <w:numId w:val="26"/>
        </w:numPr>
        <w:rPr>
          <w:sz w:val="22"/>
          <w:lang w:val="de-AT"/>
        </w:rPr>
      </w:pPr>
      <w:r w:rsidRPr="00ED6A0F">
        <w:rPr>
          <w:sz w:val="22"/>
          <w:lang w:val="de-AT"/>
        </w:rPr>
        <w:t>Aufbereitung von Reagenzien und Lösungen im Labor</w:t>
      </w:r>
    </w:p>
    <w:p w14:paraId="5B3DB157" w14:textId="0B797B2F" w:rsidR="00ED6A0F" w:rsidRPr="00ED6A0F" w:rsidRDefault="0097615A" w:rsidP="00AC7E59">
      <w:pPr>
        <w:pStyle w:val="ListParagraph"/>
        <w:numPr>
          <w:ilvl w:val="0"/>
          <w:numId w:val="26"/>
        </w:numPr>
        <w:rPr>
          <w:sz w:val="22"/>
          <w:lang w:val="de-AT"/>
        </w:rPr>
      </w:pPr>
      <w:r w:rsidRPr="00ED6A0F">
        <w:rPr>
          <w:sz w:val="22"/>
          <w:lang w:val="de-AT"/>
        </w:rPr>
        <w:t xml:space="preserve">Analysen im Zuge der </w:t>
      </w:r>
      <w:proofErr w:type="spellStart"/>
      <w:r w:rsidRPr="00ED6A0F">
        <w:rPr>
          <w:sz w:val="22"/>
          <w:lang w:val="de-AT"/>
        </w:rPr>
        <w:t>Inprozesskontrollen</w:t>
      </w:r>
      <w:proofErr w:type="spellEnd"/>
    </w:p>
    <w:p w14:paraId="474D5489" w14:textId="77777777" w:rsidR="00ED6A0F" w:rsidRPr="00ED6A0F" w:rsidRDefault="00ED6A0F" w:rsidP="00AC7E59">
      <w:pPr>
        <w:pStyle w:val="ListParagraph"/>
        <w:numPr>
          <w:ilvl w:val="0"/>
          <w:numId w:val="26"/>
        </w:numPr>
        <w:rPr>
          <w:sz w:val="22"/>
          <w:lang w:val="de-AT"/>
        </w:rPr>
      </w:pPr>
      <w:r w:rsidRPr="00ED6A0F">
        <w:rPr>
          <w:sz w:val="22"/>
          <w:lang w:val="de-AT"/>
        </w:rPr>
        <w:t>Labormanagement und Verantwortung für Produktionsbereiche (z.B. Wartung und Kalibrierung von Geräten)</w:t>
      </w:r>
    </w:p>
    <w:p w14:paraId="7CB0F318" w14:textId="77777777" w:rsidR="00ED6A0F" w:rsidRPr="00AC7E59" w:rsidRDefault="00ED6A0F" w:rsidP="00AC7E59">
      <w:pPr>
        <w:pStyle w:val="ListParagraph"/>
        <w:numPr>
          <w:ilvl w:val="0"/>
          <w:numId w:val="26"/>
        </w:numPr>
        <w:rPr>
          <w:sz w:val="22"/>
          <w:lang w:val="de-AT"/>
        </w:rPr>
      </w:pPr>
      <w:r w:rsidRPr="00ED6A0F">
        <w:rPr>
          <w:sz w:val="22"/>
          <w:lang w:val="de-AT"/>
        </w:rPr>
        <w:t>Laufende Dokumentation während den Prozessen und Analysen</w:t>
      </w:r>
    </w:p>
    <w:p w14:paraId="3B8FCF4D" w14:textId="5F7D00D1" w:rsidR="00682D37" w:rsidRPr="00ED6A0F" w:rsidRDefault="00682D37" w:rsidP="00AC7E59">
      <w:pPr>
        <w:pStyle w:val="ListParagraph"/>
        <w:numPr>
          <w:ilvl w:val="0"/>
          <w:numId w:val="26"/>
        </w:numPr>
        <w:rPr>
          <w:sz w:val="22"/>
          <w:lang w:val="de-AT"/>
        </w:rPr>
      </w:pPr>
      <w:r w:rsidRPr="00ED6A0F">
        <w:rPr>
          <w:sz w:val="22"/>
          <w:lang w:val="de-AT"/>
        </w:rPr>
        <w:t>Vorbereitung von Verpackungen</w:t>
      </w:r>
      <w:r w:rsidRPr="00AC7E59">
        <w:rPr>
          <w:sz w:val="22"/>
          <w:lang w:val="de-AT"/>
        </w:rPr>
        <w:t xml:space="preserve"> und </w:t>
      </w:r>
      <w:r w:rsidRPr="00ED6A0F">
        <w:rPr>
          <w:sz w:val="22"/>
          <w:lang w:val="de-AT"/>
        </w:rPr>
        <w:t>Etikettie</w:t>
      </w:r>
      <w:r w:rsidRPr="00AC7E59">
        <w:rPr>
          <w:sz w:val="22"/>
          <w:lang w:val="de-AT"/>
        </w:rPr>
        <w:t xml:space="preserve">rung </w:t>
      </w:r>
    </w:p>
    <w:p w14:paraId="2B6ACC11" w14:textId="77777777" w:rsidR="00ED6A0F" w:rsidRPr="00ED6A0F" w:rsidRDefault="00ED6A0F" w:rsidP="00AC7E59">
      <w:pPr>
        <w:pStyle w:val="ListParagraph"/>
        <w:numPr>
          <w:ilvl w:val="0"/>
          <w:numId w:val="26"/>
        </w:numPr>
        <w:rPr>
          <w:sz w:val="22"/>
          <w:lang w:val="de-AT"/>
        </w:rPr>
      </w:pPr>
      <w:r w:rsidRPr="00ED6A0F">
        <w:rPr>
          <w:sz w:val="22"/>
          <w:lang w:val="de-AT"/>
        </w:rPr>
        <w:t>Einhaltung der Sicherheitsstandards in Ihrem Verantwortungsbereich</w:t>
      </w:r>
    </w:p>
    <w:p w14:paraId="6244CE12" w14:textId="04A28107" w:rsidR="00A608C2" w:rsidRPr="00ED6A0F" w:rsidRDefault="00A608C2" w:rsidP="00877644">
      <w:pPr>
        <w:pStyle w:val="ListParagraph"/>
        <w:ind w:left="1080"/>
        <w:rPr>
          <w:sz w:val="22"/>
          <w:lang w:val="de-AT"/>
        </w:rPr>
      </w:pPr>
    </w:p>
    <w:p w14:paraId="1EF32F08" w14:textId="50B5944D" w:rsidR="00877644" w:rsidRPr="008B7C54" w:rsidRDefault="00877644" w:rsidP="008075FC">
      <w:pPr>
        <w:ind w:left="720"/>
        <w:rPr>
          <w:b/>
          <w:bCs/>
          <w:szCs w:val="24"/>
        </w:rPr>
      </w:pPr>
      <w:r>
        <w:rPr>
          <w:b/>
          <w:bCs/>
          <w:szCs w:val="24"/>
        </w:rPr>
        <w:t xml:space="preserve">Was </w:t>
      </w:r>
      <w:proofErr w:type="spellStart"/>
      <w:r>
        <w:rPr>
          <w:b/>
          <w:bCs/>
          <w:szCs w:val="24"/>
        </w:rPr>
        <w:t>wir</w:t>
      </w:r>
      <w:proofErr w:type="spellEnd"/>
      <w:r>
        <w:rPr>
          <w:b/>
          <w:bCs/>
          <w:szCs w:val="24"/>
        </w:rPr>
        <w:t xml:space="preserve"> </w:t>
      </w:r>
      <w:proofErr w:type="spellStart"/>
      <w:proofErr w:type="gramStart"/>
      <w:r>
        <w:rPr>
          <w:b/>
          <w:bCs/>
          <w:szCs w:val="24"/>
        </w:rPr>
        <w:t>bieten</w:t>
      </w:r>
      <w:proofErr w:type="spellEnd"/>
      <w:proofErr w:type="gramEnd"/>
    </w:p>
    <w:p w14:paraId="18CA5169" w14:textId="77777777" w:rsidR="00572371" w:rsidRDefault="00572371" w:rsidP="00AC7E59">
      <w:pPr>
        <w:rPr>
          <w:b/>
          <w:bCs/>
          <w:sz w:val="22"/>
        </w:rPr>
      </w:pPr>
    </w:p>
    <w:p w14:paraId="07ACBE2D" w14:textId="77777777" w:rsidR="00DE75EB" w:rsidRPr="008536BB" w:rsidRDefault="00572371" w:rsidP="00DE75EB">
      <w:pPr>
        <w:pStyle w:val="ListParagraph"/>
        <w:numPr>
          <w:ilvl w:val="0"/>
          <w:numId w:val="26"/>
        </w:numPr>
        <w:rPr>
          <w:sz w:val="22"/>
          <w:lang w:val="de-AT"/>
        </w:rPr>
      </w:pPr>
      <w:r w:rsidRPr="008536BB">
        <w:rPr>
          <w:sz w:val="22"/>
          <w:lang w:val="de-AT"/>
        </w:rPr>
        <w:t>Die Möglichkeit, für ein Unternehmen zu arbeiten, in dem Nachhaltigkeit mehr als nur ein Anspruch ist und im Mittelpunkt unserer Strategie und unseres Ziels steh</w:t>
      </w:r>
      <w:r w:rsidR="00DE75EB" w:rsidRPr="008536BB">
        <w:rPr>
          <w:sz w:val="22"/>
          <w:lang w:val="de-AT"/>
        </w:rPr>
        <w:t>t</w:t>
      </w:r>
    </w:p>
    <w:p w14:paraId="233D951A" w14:textId="0C8DBE30" w:rsidR="00DE75EB" w:rsidRPr="008536BB" w:rsidRDefault="00DE75EB" w:rsidP="00DE75EB">
      <w:pPr>
        <w:pStyle w:val="ListParagraph"/>
        <w:numPr>
          <w:ilvl w:val="0"/>
          <w:numId w:val="26"/>
        </w:numPr>
        <w:rPr>
          <w:sz w:val="22"/>
          <w:lang w:val="de-AT"/>
        </w:rPr>
      </w:pPr>
      <w:r w:rsidRPr="008536BB">
        <w:rPr>
          <w:sz w:val="22"/>
          <w:lang w:val="de-AT"/>
        </w:rPr>
        <w:t>E</w:t>
      </w:r>
      <w:r w:rsidR="00572371" w:rsidRPr="008536BB">
        <w:rPr>
          <w:sz w:val="22"/>
          <w:lang w:val="de-AT"/>
        </w:rPr>
        <w:t>in flexibles Arbeitsumfeld, das den Mitarbeitern die Möglichkeit gibt, Verantwortung für ihre Arbeit zu übernehmen und das Ergebnis selbst zu bestimmen</w:t>
      </w:r>
    </w:p>
    <w:p w14:paraId="7162C861" w14:textId="77528DA1" w:rsidR="00572371" w:rsidRPr="008536BB" w:rsidRDefault="00DE75EB" w:rsidP="00DE75EB">
      <w:pPr>
        <w:pStyle w:val="ListParagraph"/>
        <w:numPr>
          <w:ilvl w:val="0"/>
          <w:numId w:val="26"/>
        </w:numPr>
        <w:rPr>
          <w:sz w:val="22"/>
          <w:lang w:val="de-AT"/>
        </w:rPr>
      </w:pPr>
      <w:r w:rsidRPr="008536BB">
        <w:rPr>
          <w:sz w:val="22"/>
          <w:lang w:val="de-AT"/>
        </w:rPr>
        <w:t>D</w:t>
      </w:r>
      <w:r w:rsidR="00572371" w:rsidRPr="008536BB">
        <w:rPr>
          <w:sz w:val="22"/>
          <w:lang w:val="de-AT"/>
        </w:rPr>
        <w:t>ie Bereitschaft, ein Team zu sein und voneinander zu lernen, um den Fortschritt zu verwirklichen und eine bessere Zukunft zu schaffen</w:t>
      </w:r>
    </w:p>
    <w:p w14:paraId="27C234C2" w14:textId="7C82099E" w:rsidR="008C368E" w:rsidRPr="00F56BB3" w:rsidRDefault="008C368E" w:rsidP="00F56BB3">
      <w:pPr>
        <w:pStyle w:val="ListParagraph"/>
        <w:numPr>
          <w:ilvl w:val="0"/>
          <w:numId w:val="26"/>
        </w:numPr>
        <w:rPr>
          <w:sz w:val="22"/>
          <w:lang w:val="de-AT"/>
        </w:rPr>
      </w:pPr>
      <w:r w:rsidRPr="00F56BB3">
        <w:rPr>
          <w:sz w:val="22"/>
          <w:lang w:val="de-AT"/>
        </w:rPr>
        <w:t>Attraktive Benefits wie Klimaticket für ganz Österreich (nach 6 Monate Anstellung), gestützte Kantine, frisches Obst und gratis Kaffee/Tee, Unfallversicherung für Arbeits- sowie Privatunfälle</w:t>
      </w:r>
    </w:p>
    <w:p w14:paraId="0D0FF03D" w14:textId="77777777" w:rsidR="008536BB" w:rsidRPr="00F56BB3" w:rsidRDefault="008C368E" w:rsidP="00F56BB3">
      <w:pPr>
        <w:pStyle w:val="ListParagraph"/>
        <w:numPr>
          <w:ilvl w:val="0"/>
          <w:numId w:val="26"/>
        </w:numPr>
        <w:rPr>
          <w:sz w:val="22"/>
          <w:lang w:val="de-AT"/>
        </w:rPr>
      </w:pPr>
      <w:r w:rsidRPr="00F56BB3">
        <w:rPr>
          <w:sz w:val="22"/>
          <w:lang w:val="de-AT"/>
        </w:rPr>
        <w:t>Parkplatz und öffentliche Anbindung (Schnellbahn Wien – Tulln – Getzersdorf – St. Pölten</w:t>
      </w:r>
    </w:p>
    <w:p w14:paraId="456EE95B" w14:textId="6C638994" w:rsidR="00F04C9D" w:rsidRPr="00F56BB3" w:rsidRDefault="00F04C9D" w:rsidP="00F56BB3">
      <w:pPr>
        <w:pStyle w:val="ListParagraph"/>
        <w:numPr>
          <w:ilvl w:val="0"/>
          <w:numId w:val="26"/>
        </w:numPr>
        <w:rPr>
          <w:sz w:val="22"/>
          <w:lang w:val="de-AT"/>
        </w:rPr>
      </w:pPr>
      <w:r w:rsidRPr="00F56BB3">
        <w:rPr>
          <w:sz w:val="22"/>
          <w:lang w:val="de-AT"/>
        </w:rPr>
        <w:t>Ihr Dienstort:</w:t>
      </w:r>
      <w:r w:rsidR="008536BB" w:rsidRPr="00F56BB3">
        <w:rPr>
          <w:sz w:val="22"/>
          <w:lang w:val="de-AT"/>
        </w:rPr>
        <w:t xml:space="preserve"> Tulln an der Donau</w:t>
      </w:r>
    </w:p>
    <w:p w14:paraId="722C13FE" w14:textId="2C4E7E10" w:rsidR="00F04C9D" w:rsidRPr="00F56BB3" w:rsidRDefault="00F04C9D" w:rsidP="00F56BB3">
      <w:pPr>
        <w:pStyle w:val="ListParagraph"/>
        <w:numPr>
          <w:ilvl w:val="0"/>
          <w:numId w:val="26"/>
        </w:numPr>
        <w:rPr>
          <w:sz w:val="22"/>
          <w:lang w:val="de-AT"/>
        </w:rPr>
      </w:pPr>
      <w:r w:rsidRPr="00F56BB3">
        <w:rPr>
          <w:sz w:val="22"/>
          <w:lang w:val="de-AT"/>
        </w:rPr>
        <w:t xml:space="preserve">Art Ihrer Anstellung: </w:t>
      </w:r>
      <w:r w:rsidR="008536BB" w:rsidRPr="00F56BB3">
        <w:rPr>
          <w:sz w:val="22"/>
          <w:lang w:val="de-AT"/>
        </w:rPr>
        <w:t xml:space="preserve">38,5 </w:t>
      </w:r>
      <w:r w:rsidRPr="00F56BB3">
        <w:rPr>
          <w:sz w:val="22"/>
          <w:lang w:val="de-AT"/>
        </w:rPr>
        <w:t xml:space="preserve">Stunden/Woche, Vollzeit, </w:t>
      </w:r>
      <w:r w:rsidR="00EB5494" w:rsidRPr="00F56BB3">
        <w:rPr>
          <w:sz w:val="22"/>
          <w:lang w:val="de-AT"/>
        </w:rPr>
        <w:t>befristeter</w:t>
      </w:r>
      <w:r w:rsidRPr="00F56BB3">
        <w:rPr>
          <w:sz w:val="22"/>
          <w:lang w:val="de-AT"/>
        </w:rPr>
        <w:t xml:space="preserve"> Vertrag</w:t>
      </w:r>
    </w:p>
    <w:p w14:paraId="3EC1F9C5" w14:textId="0B11B9D2" w:rsidR="008B7C54" w:rsidRPr="00F56BB3" w:rsidRDefault="00F04C9D" w:rsidP="00F56BB3">
      <w:pPr>
        <w:pStyle w:val="ListParagraph"/>
        <w:numPr>
          <w:ilvl w:val="0"/>
          <w:numId w:val="26"/>
        </w:numPr>
        <w:rPr>
          <w:sz w:val="22"/>
          <w:lang w:val="de-AT"/>
        </w:rPr>
      </w:pPr>
      <w:r w:rsidRPr="00F56BB3">
        <w:rPr>
          <w:sz w:val="22"/>
          <w:lang w:val="de-AT"/>
        </w:rPr>
        <w:lastRenderedPageBreak/>
        <w:t>Diese Position ist ab sofort verfügbar (gerne berücksichtigen wir Ihre Kündigungsfrist bzw. Ihren Wunschtermin)</w:t>
      </w:r>
      <w:r w:rsidR="00EB5494" w:rsidRPr="00F56BB3">
        <w:rPr>
          <w:sz w:val="22"/>
          <w:lang w:val="de-AT"/>
        </w:rPr>
        <w:t xml:space="preserve">. </w:t>
      </w:r>
      <w:r w:rsidRPr="00F56BB3">
        <w:rPr>
          <w:sz w:val="22"/>
          <w:lang w:val="de-AT"/>
        </w:rPr>
        <w:t xml:space="preserve">Wir bieten Ihnen ein </w:t>
      </w:r>
      <w:r w:rsidR="00383B4A" w:rsidRPr="00F56BB3">
        <w:rPr>
          <w:sz w:val="22"/>
          <w:lang w:val="de-AT"/>
        </w:rPr>
        <w:t>Jahresbruttoeinkommen</w:t>
      </w:r>
      <w:r w:rsidRPr="00F56BB3">
        <w:rPr>
          <w:sz w:val="22"/>
          <w:lang w:val="de-AT"/>
        </w:rPr>
        <w:t xml:space="preserve"> </w:t>
      </w:r>
      <w:r w:rsidR="00462B51" w:rsidRPr="00462B51">
        <w:rPr>
          <w:sz w:val="22"/>
          <w:lang w:val="de-AT"/>
        </w:rPr>
        <w:t>von</w:t>
      </w:r>
      <w:r w:rsidRPr="00462B51">
        <w:rPr>
          <w:sz w:val="22"/>
          <w:lang w:val="de-AT"/>
        </w:rPr>
        <w:t xml:space="preserve"> €</w:t>
      </w:r>
      <w:r w:rsidR="008536BB" w:rsidRPr="00462B51">
        <w:rPr>
          <w:sz w:val="22"/>
          <w:lang w:val="de-AT"/>
        </w:rPr>
        <w:t>31.500</w:t>
      </w:r>
      <w:r w:rsidRPr="00462B51">
        <w:rPr>
          <w:sz w:val="22"/>
          <w:lang w:val="de-AT"/>
        </w:rPr>
        <w:t>.</w:t>
      </w:r>
      <w:r w:rsidRPr="00F56BB3">
        <w:rPr>
          <w:sz w:val="22"/>
          <w:lang w:val="de-AT"/>
        </w:rPr>
        <w:t xml:space="preserve"> Überbezahlung ist bei entsprechender Qualifikation und Erfahrung möglich.</w:t>
      </w:r>
    </w:p>
    <w:p w14:paraId="0249F329" w14:textId="77777777" w:rsidR="008B7C54" w:rsidRPr="00EB5494" w:rsidRDefault="008B7C54" w:rsidP="008B7C54">
      <w:pPr>
        <w:ind w:left="720"/>
        <w:rPr>
          <w:b/>
          <w:bCs/>
          <w:sz w:val="22"/>
          <w:lang w:val="de-AT"/>
        </w:rPr>
      </w:pPr>
    </w:p>
    <w:p w14:paraId="1D04B341" w14:textId="36B81527" w:rsidR="00A608C2" w:rsidRPr="008B7C54" w:rsidRDefault="00383B4A" w:rsidP="008B7C54">
      <w:pPr>
        <w:ind w:left="720"/>
        <w:rPr>
          <w:b/>
          <w:bCs/>
          <w:szCs w:val="24"/>
        </w:rPr>
      </w:pPr>
      <w:r>
        <w:rPr>
          <w:b/>
          <w:bCs/>
          <w:szCs w:val="24"/>
        </w:rPr>
        <w:t xml:space="preserve">Das </w:t>
      </w:r>
      <w:proofErr w:type="spellStart"/>
      <w:r>
        <w:rPr>
          <w:b/>
          <w:bCs/>
          <w:szCs w:val="24"/>
        </w:rPr>
        <w:t>bringen</w:t>
      </w:r>
      <w:proofErr w:type="spellEnd"/>
      <w:r>
        <w:rPr>
          <w:b/>
          <w:bCs/>
          <w:szCs w:val="24"/>
        </w:rPr>
        <w:t xml:space="preserve"> Sie </w:t>
      </w:r>
      <w:proofErr w:type="spellStart"/>
      <w:r>
        <w:rPr>
          <w:b/>
          <w:bCs/>
          <w:szCs w:val="24"/>
        </w:rPr>
        <w:t>mit</w:t>
      </w:r>
      <w:proofErr w:type="spellEnd"/>
    </w:p>
    <w:p w14:paraId="283F549C" w14:textId="209DBC31" w:rsidR="00A608C2" w:rsidRPr="008B7C54" w:rsidRDefault="00A608C2" w:rsidP="00A608C2">
      <w:pPr>
        <w:rPr>
          <w:b/>
          <w:bCs/>
          <w:sz w:val="22"/>
        </w:rPr>
      </w:pPr>
    </w:p>
    <w:p w14:paraId="4BAAD77D" w14:textId="77777777" w:rsidR="00707750" w:rsidRPr="00707750" w:rsidRDefault="00707750" w:rsidP="00F56BB3">
      <w:pPr>
        <w:pStyle w:val="ListParagraph"/>
        <w:numPr>
          <w:ilvl w:val="0"/>
          <w:numId w:val="26"/>
        </w:numPr>
        <w:rPr>
          <w:sz w:val="22"/>
          <w:lang w:val="de-AT"/>
        </w:rPr>
      </w:pPr>
      <w:r w:rsidRPr="00707750">
        <w:rPr>
          <w:sz w:val="22"/>
          <w:lang w:val="de-AT"/>
        </w:rPr>
        <w:t>Naturwissenschaftliche, chemische oder technische Ausbildung, z.B. Lehre, Fachschule, o.Ä.</w:t>
      </w:r>
    </w:p>
    <w:p w14:paraId="7419B198" w14:textId="77777777" w:rsidR="00707750" w:rsidRPr="00707750" w:rsidRDefault="00707750" w:rsidP="00F56BB3">
      <w:pPr>
        <w:pStyle w:val="ListParagraph"/>
        <w:numPr>
          <w:ilvl w:val="0"/>
          <w:numId w:val="26"/>
        </w:numPr>
        <w:rPr>
          <w:sz w:val="22"/>
          <w:lang w:val="de-AT"/>
        </w:rPr>
      </w:pPr>
      <w:r w:rsidRPr="00707750">
        <w:rPr>
          <w:sz w:val="22"/>
          <w:lang w:val="de-AT"/>
        </w:rPr>
        <w:t>Erste Berufserfahrung im Labor oder einem technischen Produktionsumfeld von Vorteil</w:t>
      </w:r>
    </w:p>
    <w:p w14:paraId="18BF1699" w14:textId="77777777" w:rsidR="00707750" w:rsidRPr="00707750" w:rsidRDefault="00707750" w:rsidP="00F56BB3">
      <w:pPr>
        <w:pStyle w:val="ListParagraph"/>
        <w:numPr>
          <w:ilvl w:val="0"/>
          <w:numId w:val="26"/>
        </w:numPr>
        <w:rPr>
          <w:sz w:val="22"/>
          <w:lang w:val="de-AT"/>
        </w:rPr>
      </w:pPr>
      <w:r w:rsidRPr="00707750">
        <w:rPr>
          <w:sz w:val="22"/>
          <w:lang w:val="de-AT"/>
        </w:rPr>
        <w:t>Genaue, gewissenhafte Arbeitsweise und Eigenständigkeit</w:t>
      </w:r>
    </w:p>
    <w:p w14:paraId="75D2A127" w14:textId="77777777" w:rsidR="00707750" w:rsidRPr="00707750" w:rsidRDefault="00707750" w:rsidP="00F56BB3">
      <w:pPr>
        <w:pStyle w:val="ListParagraph"/>
        <w:numPr>
          <w:ilvl w:val="0"/>
          <w:numId w:val="26"/>
        </w:numPr>
        <w:rPr>
          <w:sz w:val="22"/>
          <w:lang w:val="de-AT"/>
        </w:rPr>
      </w:pPr>
      <w:r w:rsidRPr="00707750">
        <w:rPr>
          <w:sz w:val="22"/>
          <w:lang w:val="de-AT"/>
        </w:rPr>
        <w:t>Logisches Denkvermögen mit hohem Interesse an Lebens- und Futtermittelsicherheit</w:t>
      </w:r>
    </w:p>
    <w:p w14:paraId="1B63029D" w14:textId="406814CE" w:rsidR="00A608C2" w:rsidRPr="00707750" w:rsidRDefault="00A608C2" w:rsidP="00A608C2">
      <w:pPr>
        <w:rPr>
          <w:b/>
          <w:bCs/>
          <w:sz w:val="22"/>
          <w:lang w:val="de-AT"/>
        </w:rPr>
      </w:pPr>
    </w:p>
    <w:p w14:paraId="48862921" w14:textId="0E6FA49C" w:rsidR="00A608C2" w:rsidRPr="00462B51" w:rsidRDefault="002047F3" w:rsidP="008B7C54">
      <w:pPr>
        <w:ind w:left="720"/>
        <w:rPr>
          <w:b/>
          <w:bCs/>
          <w:szCs w:val="24"/>
          <w:lang w:val="de-AT"/>
        </w:rPr>
      </w:pPr>
      <w:r w:rsidRPr="00462B51">
        <w:rPr>
          <w:b/>
          <w:bCs/>
          <w:szCs w:val="24"/>
          <w:lang w:val="de-AT"/>
        </w:rPr>
        <w:t>Der Bewerbungsprozess</w:t>
      </w:r>
    </w:p>
    <w:p w14:paraId="053786C9" w14:textId="1C3F0DDB" w:rsidR="002047F3" w:rsidRPr="0003292A" w:rsidRDefault="002047F3" w:rsidP="0003292A">
      <w:pPr>
        <w:pStyle w:val="NormalWeb"/>
        <w:spacing w:before="0" w:beforeAutospacing="0" w:after="225" w:afterAutospacing="0" w:line="360" w:lineRule="atLeast"/>
        <w:ind w:left="720"/>
        <w:rPr>
          <w:rFonts w:asciiTheme="minorHAnsi" w:eastAsiaTheme="minorHAnsi" w:hAnsiTheme="minorHAnsi" w:cstheme="minorBidi"/>
          <w:kern w:val="2"/>
          <w:sz w:val="22"/>
          <w:szCs w:val="22"/>
          <w:lang w:eastAsia="en-US"/>
          <w14:ligatures w14:val="standardContextual"/>
        </w:rPr>
      </w:pPr>
      <w:r w:rsidRPr="0086525C">
        <w:rPr>
          <w:rFonts w:asciiTheme="minorHAnsi" w:eastAsiaTheme="minorHAnsi" w:hAnsiTheme="minorHAnsi" w:cstheme="minorBidi"/>
          <w:kern w:val="2"/>
          <w:sz w:val="22"/>
          <w:szCs w:val="22"/>
          <w:lang w:eastAsia="en-US"/>
          <w14:ligatures w14:val="standardContextual"/>
        </w:rPr>
        <w:t xml:space="preserve">Interessiert an dieser Rolle? </w:t>
      </w:r>
      <w:r w:rsidRPr="002047F3">
        <w:rPr>
          <w:rFonts w:asciiTheme="minorHAnsi" w:eastAsiaTheme="minorHAnsi" w:hAnsiTheme="minorHAnsi" w:cstheme="minorBidi"/>
          <w:kern w:val="2"/>
          <w:sz w:val="22"/>
          <w:szCs w:val="22"/>
          <w:lang w:eastAsia="en-US"/>
          <w14:ligatures w14:val="standardContextual"/>
        </w:rPr>
        <w:t>Dann bewerben Sie sich bitte online über unser Karriereportal.</w:t>
      </w:r>
      <w:r w:rsidR="0003292A">
        <w:rPr>
          <w:rFonts w:asciiTheme="minorHAnsi" w:eastAsiaTheme="minorHAnsi" w:hAnsiTheme="minorHAnsi" w:cstheme="minorBidi"/>
          <w:kern w:val="2"/>
          <w:sz w:val="22"/>
          <w:szCs w:val="22"/>
          <w:lang w:eastAsia="en-US"/>
          <w14:ligatures w14:val="standardContextual"/>
        </w:rPr>
        <w:br/>
      </w:r>
      <w:r w:rsidRPr="002047F3">
        <w:rPr>
          <w:rFonts w:asciiTheme="minorHAnsi" w:eastAsiaTheme="minorHAnsi" w:hAnsiTheme="minorHAnsi" w:cstheme="minorBidi"/>
          <w:kern w:val="2"/>
          <w:sz w:val="22"/>
          <w:szCs w:val="22"/>
          <w:lang w:eastAsia="en-US"/>
          <w14:ligatures w14:val="standardContextual"/>
        </w:rPr>
        <w:t xml:space="preserve">Das Verfahren richtet sich grundsätzlich nach dem </w:t>
      </w:r>
      <w:proofErr w:type="spellStart"/>
      <w:r w:rsidR="00627CDF">
        <w:rPr>
          <w:rFonts w:asciiTheme="minorHAnsi" w:eastAsiaTheme="minorHAnsi" w:hAnsiTheme="minorHAnsi" w:cstheme="minorBidi"/>
          <w:kern w:val="2"/>
          <w:sz w:val="22"/>
          <w:szCs w:val="22"/>
          <w:lang w:eastAsia="en-US"/>
          <w14:ligatures w14:val="standardContextual"/>
        </w:rPr>
        <w:t>dsm</w:t>
      </w:r>
      <w:r w:rsidR="0086525C">
        <w:rPr>
          <w:rFonts w:asciiTheme="minorHAnsi" w:eastAsiaTheme="minorHAnsi" w:hAnsiTheme="minorHAnsi" w:cstheme="minorBidi"/>
          <w:kern w:val="2"/>
          <w:sz w:val="22"/>
          <w:szCs w:val="22"/>
          <w:lang w:eastAsia="en-US"/>
          <w14:ligatures w14:val="standardContextual"/>
        </w:rPr>
        <w:t>-</w:t>
      </w:r>
      <w:r w:rsidR="00DB50A4">
        <w:rPr>
          <w:rFonts w:asciiTheme="minorHAnsi" w:eastAsiaTheme="minorHAnsi" w:hAnsiTheme="minorHAnsi" w:cstheme="minorBidi"/>
          <w:kern w:val="2"/>
          <w:sz w:val="22"/>
          <w:szCs w:val="22"/>
          <w:lang w:eastAsia="en-US"/>
          <w14:ligatures w14:val="standardContextual"/>
        </w:rPr>
        <w:t>firmenich</w:t>
      </w:r>
      <w:proofErr w:type="spellEnd"/>
      <w:r w:rsidR="0086525C">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Bewerbungsverfahren, das auf der </w:t>
      </w:r>
      <w:proofErr w:type="spellStart"/>
      <w:r w:rsidR="00627CDF">
        <w:rPr>
          <w:rFonts w:asciiTheme="minorHAnsi" w:eastAsiaTheme="minorHAnsi" w:hAnsiTheme="minorHAnsi" w:cstheme="minorBidi"/>
          <w:kern w:val="2"/>
          <w:sz w:val="22"/>
          <w:szCs w:val="22"/>
          <w:lang w:eastAsia="en-US"/>
          <w14:ligatures w14:val="standardContextual"/>
        </w:rPr>
        <w:t>dsm-</w:t>
      </w:r>
      <w:r w:rsidR="00DB50A4">
        <w:rPr>
          <w:rFonts w:asciiTheme="minorHAnsi" w:eastAsiaTheme="minorHAnsi" w:hAnsiTheme="minorHAnsi" w:cstheme="minorBidi"/>
          <w:kern w:val="2"/>
          <w:sz w:val="22"/>
          <w:szCs w:val="22"/>
          <w:lang w:eastAsia="en-US"/>
          <w14:ligatures w14:val="standardContextual"/>
        </w:rPr>
        <w:t>firmenich</w:t>
      </w:r>
      <w:proofErr w:type="spellEnd"/>
      <w:r w:rsidR="00627CDF">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Karriere-Website beschrieben ist. </w:t>
      </w:r>
      <w:r w:rsidRPr="0086525C">
        <w:rPr>
          <w:rFonts w:asciiTheme="minorHAnsi" w:eastAsiaTheme="minorHAnsi" w:hAnsiTheme="minorHAnsi" w:cstheme="minorBidi"/>
          <w:kern w:val="2"/>
          <w:sz w:val="22"/>
          <w:szCs w:val="22"/>
          <w:lang w:eastAsia="en-US"/>
          <w14:ligatures w14:val="standardContextual"/>
        </w:rPr>
        <w:t>Aus Datenschutzgründen können wir nur Bewerbungen über unser Karriereportal annehmen und bearbeiten.</w:t>
      </w:r>
      <w:r w:rsidR="0003292A">
        <w:rPr>
          <w:rFonts w:asciiTheme="minorHAnsi" w:eastAsiaTheme="minorHAnsi" w:hAnsiTheme="minorHAnsi" w:cstheme="minorBidi"/>
          <w:kern w:val="2"/>
          <w:sz w:val="22"/>
          <w:szCs w:val="22"/>
          <w:lang w:eastAsia="en-US"/>
          <w14:ligatures w14:val="standardContextual"/>
        </w:rPr>
        <w:br/>
      </w:r>
      <w:r w:rsidRPr="0003292A">
        <w:rPr>
          <w:rFonts w:asciiTheme="minorHAnsi" w:eastAsiaTheme="minorHAnsi" w:hAnsiTheme="minorHAnsi" w:cstheme="minorBidi"/>
          <w:kern w:val="2"/>
          <w:sz w:val="22"/>
          <w:szCs w:val="22"/>
          <w:lang w:eastAsia="en-US"/>
          <w14:ligatures w14:val="standardContextual"/>
        </w:rPr>
        <w:t>Für weitere Informationen wenden Sie sich bitte an Vanessa Kolm, vanessa.kolm@</w:t>
      </w:r>
      <w:r w:rsidR="00627CDF">
        <w:rPr>
          <w:rFonts w:asciiTheme="minorHAnsi" w:eastAsiaTheme="minorHAnsi" w:hAnsiTheme="minorHAnsi" w:cstheme="minorBidi"/>
          <w:kern w:val="2"/>
          <w:sz w:val="22"/>
          <w:szCs w:val="22"/>
          <w:lang w:eastAsia="en-US"/>
          <w14:ligatures w14:val="standardContextual"/>
        </w:rPr>
        <w:t>dsm</w:t>
      </w:r>
      <w:r w:rsidRPr="0003292A">
        <w:rPr>
          <w:rFonts w:asciiTheme="minorHAnsi" w:eastAsiaTheme="minorHAnsi" w:hAnsiTheme="minorHAnsi" w:cstheme="minorBidi"/>
          <w:kern w:val="2"/>
          <w:sz w:val="22"/>
          <w:szCs w:val="22"/>
          <w:lang w:eastAsia="en-US"/>
          <w14:ligatures w14:val="standardContextual"/>
        </w:rPr>
        <w:t xml:space="preserve">.com, P&amp;O </w:t>
      </w:r>
      <w:proofErr w:type="spellStart"/>
      <w:r w:rsidRPr="0003292A">
        <w:rPr>
          <w:rFonts w:asciiTheme="minorHAnsi" w:eastAsiaTheme="minorHAnsi" w:hAnsiTheme="minorHAnsi" w:cstheme="minorBidi"/>
          <w:kern w:val="2"/>
          <w:sz w:val="22"/>
          <w:szCs w:val="22"/>
          <w:lang w:eastAsia="en-US"/>
          <w14:ligatures w14:val="standardContextual"/>
        </w:rPr>
        <w:t>Assistant</w:t>
      </w:r>
      <w:proofErr w:type="spellEnd"/>
      <w:r w:rsidRPr="0003292A">
        <w:rPr>
          <w:rFonts w:asciiTheme="minorHAnsi" w:eastAsiaTheme="minorHAnsi" w:hAnsiTheme="minorHAnsi" w:cstheme="minorBidi"/>
          <w:kern w:val="2"/>
          <w:sz w:val="22"/>
          <w:szCs w:val="22"/>
          <w:lang w:eastAsia="en-US"/>
          <w14:ligatures w14:val="standardContextual"/>
        </w:rPr>
        <w:t>.</w:t>
      </w:r>
    </w:p>
    <w:p w14:paraId="32B95ADD" w14:textId="35E504DF" w:rsidR="00A608C2" w:rsidRPr="002047F3" w:rsidRDefault="00A608C2" w:rsidP="00A608C2">
      <w:pPr>
        <w:rPr>
          <w:b/>
          <w:bCs/>
          <w:sz w:val="22"/>
          <w:lang w:val="de-AT"/>
        </w:rPr>
      </w:pPr>
    </w:p>
    <w:p w14:paraId="2DF8AB97" w14:textId="0432A679" w:rsidR="00A608C2" w:rsidRPr="00024CEC" w:rsidRDefault="001F7309" w:rsidP="008B7C54">
      <w:pPr>
        <w:ind w:left="720"/>
        <w:rPr>
          <w:b/>
          <w:bCs/>
          <w:szCs w:val="24"/>
          <w:lang w:val="de-AT"/>
        </w:rPr>
      </w:pPr>
      <w:r w:rsidRPr="00024CEC">
        <w:rPr>
          <w:b/>
          <w:bCs/>
          <w:szCs w:val="24"/>
          <w:lang w:val="de-AT"/>
        </w:rPr>
        <w:t>Verpflichtung zur Chancengleichheit</w:t>
      </w:r>
    </w:p>
    <w:p w14:paraId="20937AD8" w14:textId="7EC9EF54" w:rsidR="00024CEC" w:rsidRPr="00024CEC" w:rsidRDefault="00627CDF" w:rsidP="00024CEC">
      <w:pPr>
        <w:ind w:left="720"/>
        <w:rPr>
          <w:sz w:val="22"/>
          <w:lang w:val="de-AT"/>
        </w:rPr>
      </w:pPr>
      <w:proofErr w:type="spellStart"/>
      <w:r>
        <w:rPr>
          <w:sz w:val="22"/>
          <w:lang w:val="de-AT"/>
        </w:rPr>
        <w:t>dsm</w:t>
      </w:r>
      <w:r w:rsidR="00024CEC" w:rsidRPr="00024CEC">
        <w:rPr>
          <w:sz w:val="22"/>
          <w:lang w:val="de-AT"/>
        </w:rPr>
        <w:t>-</w:t>
      </w:r>
      <w:r w:rsidR="00DB50A4">
        <w:rPr>
          <w:sz w:val="22"/>
          <w:lang w:val="de-AT"/>
        </w:rPr>
        <w:t>firmenich</w:t>
      </w:r>
      <w:proofErr w:type="spellEnd"/>
      <w:r w:rsidR="00024CEC" w:rsidRPr="00024CEC">
        <w:rPr>
          <w:sz w:val="22"/>
          <w:lang w:val="de-AT"/>
        </w:rPr>
        <w:t xml:space="preserve"> hat sich </w:t>
      </w:r>
      <w:proofErr w:type="gramStart"/>
      <w:r w:rsidR="00024CEC" w:rsidRPr="00024CEC">
        <w:rPr>
          <w:sz w:val="22"/>
          <w:lang w:val="de-AT"/>
        </w:rPr>
        <w:t xml:space="preserve">voll und ganz </w:t>
      </w:r>
      <w:proofErr w:type="gramEnd"/>
      <w:r w:rsidR="00024CEC" w:rsidRPr="00024CEC">
        <w:rPr>
          <w:sz w:val="22"/>
          <w:lang w:val="de-AT"/>
        </w:rPr>
        <w:t xml:space="preserve">der </w:t>
      </w:r>
      <w:r w:rsidR="00F3295A">
        <w:rPr>
          <w:sz w:val="22"/>
          <w:lang w:val="de-AT"/>
        </w:rPr>
        <w:t>Inklusion</w:t>
      </w:r>
      <w:r w:rsidR="00024CEC" w:rsidRPr="00024CEC">
        <w:rPr>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proofErr w:type="spellStart"/>
      <w:r w:rsidR="004E07A3">
        <w:rPr>
          <w:sz w:val="22"/>
          <w:lang w:val="de-AT"/>
        </w:rPr>
        <w:t>dsm-</w:t>
      </w:r>
      <w:r w:rsidR="00DB50A4">
        <w:rPr>
          <w:sz w:val="22"/>
          <w:lang w:val="de-AT"/>
        </w:rPr>
        <w:t>firmenich</w:t>
      </w:r>
      <w:proofErr w:type="spellEnd"/>
      <w:r w:rsidR="00024CEC" w:rsidRPr="00024CEC">
        <w:rPr>
          <w:sz w:val="22"/>
          <w:lang w:val="de-AT"/>
        </w:rPr>
        <w:t xml:space="preserve"> gibt es einen Platz für jeden. </w:t>
      </w:r>
    </w:p>
    <w:p w14:paraId="54DC6D9C" w14:textId="77777777" w:rsidR="00024CEC" w:rsidRPr="00024CEC" w:rsidRDefault="00024CEC" w:rsidP="00024CEC">
      <w:pPr>
        <w:rPr>
          <w:sz w:val="22"/>
          <w:lang w:val="de-AT"/>
        </w:rPr>
      </w:pPr>
    </w:p>
    <w:p w14:paraId="2765DBE8" w14:textId="2D7B16D7" w:rsidR="00024CEC" w:rsidRPr="00024CEC" w:rsidRDefault="00627CDF" w:rsidP="00863BCF">
      <w:pPr>
        <w:ind w:left="720"/>
        <w:rPr>
          <w:sz w:val="22"/>
          <w:lang w:val="de-AT"/>
        </w:rPr>
      </w:pPr>
      <w:proofErr w:type="spellStart"/>
      <w:r>
        <w:rPr>
          <w:sz w:val="22"/>
          <w:lang w:val="de-AT"/>
        </w:rPr>
        <w:t>dsm</w:t>
      </w:r>
      <w:r w:rsidR="00024CEC" w:rsidRPr="00024CEC">
        <w:rPr>
          <w:sz w:val="22"/>
          <w:lang w:val="de-AT"/>
        </w:rPr>
        <w:t>-</w:t>
      </w:r>
      <w:r w:rsidR="00DB50A4">
        <w:rPr>
          <w:sz w:val="22"/>
          <w:lang w:val="de-AT"/>
        </w:rPr>
        <w:t>firmenich</w:t>
      </w:r>
      <w:proofErr w:type="spellEnd"/>
      <w:r w:rsidR="00024CEC" w:rsidRPr="00024CEC">
        <w:rPr>
          <w:sz w:val="22"/>
          <w:lang w:val="de-AT"/>
        </w:rPr>
        <w:t xml:space="preserve"> ist ein Arbeitgeber, der die Chancengleichheit fördert. Die Mitarbeiter von </w:t>
      </w:r>
      <w:proofErr w:type="spellStart"/>
      <w:r>
        <w:rPr>
          <w:sz w:val="22"/>
          <w:lang w:val="de-AT"/>
        </w:rPr>
        <w:t>dsm</w:t>
      </w:r>
      <w:r w:rsidR="00024CEC" w:rsidRPr="00024CEC">
        <w:rPr>
          <w:sz w:val="22"/>
          <w:lang w:val="de-AT"/>
        </w:rPr>
        <w:t>-</w:t>
      </w:r>
      <w:r w:rsidR="00DB50A4">
        <w:rPr>
          <w:sz w:val="22"/>
          <w:lang w:val="de-AT"/>
        </w:rPr>
        <w:t>firmenich</w:t>
      </w:r>
      <w:proofErr w:type="spellEnd"/>
      <w:r w:rsidR="00024CEC" w:rsidRPr="00024CEC">
        <w:rPr>
          <w:sz w:val="22"/>
          <w:lang w:val="de-AT"/>
        </w:rPr>
        <w:t xml:space="preserve"> sind so vielfältig wie unsere Kunden. Das bedeutet für uns, dass wir uns verpflichten, allen Bewerbern und Mitarbeitern die gleichen Chancen zu bieten. Einstellungsentscheidungen basieren auf arbeitsbezogenen Gründen, unabhängig von der Rasse, der Hautfarbe, der Religion, dem Geschlecht, der sexuellen Orientierung, der Geschlechtsidentität, dem Alter, der nationalen Herkunft, einer Behinderung, dem Familienstand, genetischen Informationen, dem geschützten Veteranenstatus oder einem anderen gesetzlich geschützten Status eines Bewerbers. </w:t>
      </w:r>
    </w:p>
    <w:p w14:paraId="09B20BC8" w14:textId="77777777" w:rsidR="00024CEC" w:rsidRPr="00024CEC" w:rsidRDefault="00024CEC" w:rsidP="00024CEC">
      <w:pPr>
        <w:rPr>
          <w:sz w:val="22"/>
          <w:lang w:val="de-AT"/>
        </w:rPr>
      </w:pPr>
    </w:p>
    <w:p w14:paraId="7C8D6B63" w14:textId="0E7AA97D" w:rsidR="00A608C2" w:rsidRDefault="00024CEC" w:rsidP="00863BCF">
      <w:pPr>
        <w:ind w:left="720"/>
        <w:rPr>
          <w:sz w:val="22"/>
          <w:lang w:val="de-AT"/>
        </w:rPr>
      </w:pPr>
      <w:r w:rsidRPr="00024CEC">
        <w:rPr>
          <w:sz w:val="22"/>
          <w:lang w:val="de-AT"/>
        </w:rPr>
        <w:t>Wir verpflichten uns, behinderten Bewerbern in unserem Einstellungsverfahren angemessene Unterstützung zu gewähren. Sollten Sie Unterstützung benötigen und dies mitteilen wollen, lassen Sie es uns bitte wissen.</w:t>
      </w:r>
    </w:p>
    <w:p w14:paraId="43BB3744" w14:textId="77777777" w:rsidR="00863BCF" w:rsidRPr="00024CEC" w:rsidRDefault="00863BCF" w:rsidP="00863BCF">
      <w:pPr>
        <w:ind w:left="720"/>
        <w:rPr>
          <w:b/>
          <w:bCs/>
          <w:szCs w:val="24"/>
          <w:lang w:val="de-AT"/>
        </w:rPr>
      </w:pPr>
    </w:p>
    <w:p w14:paraId="1D14C79F" w14:textId="4C400F32" w:rsidR="008B7C54" w:rsidRPr="00707750" w:rsidRDefault="00C86CC6" w:rsidP="008B7C54">
      <w:pPr>
        <w:ind w:left="720"/>
        <w:rPr>
          <w:b/>
          <w:bCs/>
          <w:szCs w:val="24"/>
          <w:lang w:val="de-AT"/>
        </w:rPr>
      </w:pPr>
      <w:r w:rsidRPr="00707750">
        <w:rPr>
          <w:b/>
          <w:bCs/>
          <w:szCs w:val="24"/>
          <w:lang w:val="de-AT"/>
        </w:rPr>
        <w:t xml:space="preserve">Über </w:t>
      </w:r>
      <w:r w:rsidR="004C15D9" w:rsidRPr="00707750">
        <w:rPr>
          <w:b/>
          <w:bCs/>
          <w:szCs w:val="24"/>
          <w:lang w:val="de-AT"/>
        </w:rPr>
        <w:t>Romer Labs</w:t>
      </w:r>
      <w:r w:rsidRPr="00707750">
        <w:rPr>
          <w:b/>
          <w:bCs/>
          <w:szCs w:val="24"/>
          <w:lang w:val="de-AT"/>
        </w:rPr>
        <w:t xml:space="preserve"> </w:t>
      </w:r>
    </w:p>
    <w:p w14:paraId="318EE4A2" w14:textId="3754B22D" w:rsidR="00C86CC6" w:rsidRPr="006271CF" w:rsidRDefault="004C15D9" w:rsidP="008B7C54">
      <w:pPr>
        <w:ind w:left="720"/>
        <w:rPr>
          <w:sz w:val="22"/>
          <w:lang w:val="de-AT"/>
        </w:rPr>
      </w:pPr>
      <w:r w:rsidRPr="004C15D9">
        <w:rPr>
          <w:sz w:val="22"/>
          <w:lang w:val="de-AT"/>
        </w:rPr>
        <w:t>Romer Labs ist ein weltweit führender Anbieter innovativer diagnostischer Lösungen für Lebensmittel- und Futtermittelsicherheit. Wir konzentrieren uns</w:t>
      </w:r>
      <w:r>
        <w:rPr>
          <w:sz w:val="22"/>
          <w:lang w:val="de-AT"/>
        </w:rPr>
        <w:t xml:space="preserve"> </w:t>
      </w:r>
      <w:r w:rsidRPr="004C15D9">
        <w:rPr>
          <w:sz w:val="22"/>
          <w:lang w:val="de-AT"/>
        </w:rPr>
        <w:t>au</w:t>
      </w:r>
      <w:r>
        <w:rPr>
          <w:sz w:val="22"/>
          <w:lang w:val="de-AT"/>
        </w:rPr>
        <w:t xml:space="preserve">f </w:t>
      </w:r>
      <w:r w:rsidRPr="004C15D9">
        <w:rPr>
          <w:sz w:val="22"/>
          <w:lang w:val="de-AT"/>
        </w:rPr>
        <w:t xml:space="preserve">Mykotoxine, Lebensmittelallergene, GVO und mikrobielle Verunreinigungen und sind bestrebt, den sich ständig ändernden Anforderungen unserer Kunden und gleichzeitig unserem Ruf </w:t>
      </w:r>
      <w:r w:rsidRPr="004C15D9">
        <w:rPr>
          <w:sz w:val="22"/>
          <w:lang w:val="de-AT"/>
        </w:rPr>
        <w:lastRenderedPageBreak/>
        <w:t>für außergewöhnlichen Service gerecht zu werden.</w:t>
      </w:r>
      <w:r w:rsidR="009D2C37">
        <w:rPr>
          <w:sz w:val="22"/>
          <w:lang w:val="de-AT"/>
        </w:rPr>
        <w:t xml:space="preserve"> Romer Labs ist Teil von </w:t>
      </w:r>
      <w:proofErr w:type="spellStart"/>
      <w:r w:rsidR="009D2C37">
        <w:rPr>
          <w:sz w:val="22"/>
          <w:lang w:val="de-AT"/>
        </w:rPr>
        <w:t>dsm-firmenich</w:t>
      </w:r>
      <w:proofErr w:type="spellEnd"/>
      <w:r w:rsidR="009D2C37">
        <w:rPr>
          <w:sz w:val="22"/>
          <w:lang w:val="de-AT"/>
        </w:rPr>
        <w:t xml:space="preserve">. Mehr Informationen finden Sie hier </w:t>
      </w:r>
      <w:hyperlink r:id="rId12" w:history="1">
        <w:r w:rsidR="006271CF" w:rsidRPr="009273FB">
          <w:rPr>
            <w:rStyle w:val="Hyperlink"/>
            <w:rFonts w:ascii="Fira Sans Light" w:hAnsi="Fira Sans Light"/>
            <w:sz w:val="20"/>
            <w:szCs w:val="20"/>
            <w:lang w:val="de-AT"/>
          </w:rPr>
          <w:t>www.romerlabs.com</w:t>
        </w:r>
      </w:hyperlink>
      <w:r w:rsidR="006271CF">
        <w:rPr>
          <w:lang w:val="de-AT"/>
        </w:rPr>
        <w:t xml:space="preserve">. </w:t>
      </w:r>
    </w:p>
    <w:p w14:paraId="4517F673" w14:textId="3655A38A" w:rsidR="005E76E7" w:rsidRPr="00462B51" w:rsidRDefault="005E76E7" w:rsidP="008B7C54">
      <w:pPr>
        <w:ind w:left="720"/>
        <w:rPr>
          <w:sz w:val="22"/>
          <w:lang w:val="de-AT"/>
        </w:rPr>
      </w:pPr>
    </w:p>
    <w:sectPr w:rsidR="005E76E7" w:rsidRPr="00462B51" w:rsidSect="00886A1C">
      <w:headerReference w:type="even" r:id="rId13"/>
      <w:headerReference w:type="default" r:id="rId14"/>
      <w:footerReference w:type="even" r:id="rId15"/>
      <w:footerReference w:type="default" r:id="rId16"/>
      <w:headerReference w:type="first" r:id="rId17"/>
      <w:footerReference w:type="first" r:id="rId18"/>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200D" w14:textId="77777777" w:rsidR="00F12871" w:rsidRDefault="00F12871" w:rsidP="00A10B30">
      <w:pPr>
        <w:spacing w:line="240" w:lineRule="auto"/>
      </w:pPr>
      <w:r>
        <w:separator/>
      </w:r>
    </w:p>
  </w:endnote>
  <w:endnote w:type="continuationSeparator" w:id="0">
    <w:p w14:paraId="630A3978" w14:textId="77777777" w:rsidR="00F12871" w:rsidRDefault="00F12871"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ira Sans Light">
    <w:panose1 w:val="020B0403050000020004"/>
    <w:charset w:val="00"/>
    <w:family w:val="swiss"/>
    <w:notTrueType/>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ooter"/>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2E30" w14:textId="77777777" w:rsidR="00F12871" w:rsidRDefault="00F12871" w:rsidP="00A10B30">
      <w:pPr>
        <w:spacing w:line="240" w:lineRule="auto"/>
      </w:pPr>
      <w:r>
        <w:separator/>
      </w:r>
    </w:p>
  </w:footnote>
  <w:footnote w:type="continuationSeparator" w:id="0">
    <w:p w14:paraId="4212B8CD" w14:textId="77777777" w:rsidR="00F12871" w:rsidRDefault="00F12871"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AA3B63">
      <w:trPr>
        <w:trHeight w:val="248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26974F84" w:rsidR="00D42902" w:rsidRDefault="00627CDF" w:rsidP="0049798E">
          <w:pPr>
            <w:pStyle w:val="Header"/>
            <w:rPr>
              <w:rStyle w:val="Strong"/>
            </w:rPr>
          </w:pPr>
          <w:r>
            <w:rPr>
              <w:rStyle w:val="Strong"/>
            </w:rPr>
            <w:t>dsm</w:t>
          </w:r>
          <w:r w:rsidR="0049798E" w:rsidRPr="000E7AA6">
            <w:rPr>
              <w:rStyle w:val="Strong"/>
            </w:rPr>
            <w:t>-</w:t>
          </w:r>
          <w:r w:rsidR="00DB50A4">
            <w:rPr>
              <w:rStyle w:val="Strong"/>
            </w:rPr>
            <w:t>firmenich</w:t>
          </w:r>
          <w:r w:rsidR="0049798E" w:rsidRPr="000E7AA6">
            <w:rPr>
              <w:rStyle w:val="Strong"/>
            </w:rPr>
            <w:t>.com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476A5E70"/>
    <w:multiLevelType w:val="multilevel"/>
    <w:tmpl w:val="842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753C16"/>
    <w:multiLevelType w:val="multilevel"/>
    <w:tmpl w:val="007020EE"/>
    <w:numStyleLink w:val="Numberinglist"/>
  </w:abstractNum>
  <w:abstractNum w:abstractNumId="11"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7FEC6743"/>
    <w:multiLevelType w:val="multilevel"/>
    <w:tmpl w:val="876C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181603">
    <w:abstractNumId w:val="6"/>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9"/>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2"/>
  </w:num>
  <w:num w:numId="20" w16cid:durableId="419181026">
    <w:abstractNumId w:val="4"/>
  </w:num>
  <w:num w:numId="21" w16cid:durableId="637494614">
    <w:abstractNumId w:val="1"/>
  </w:num>
  <w:num w:numId="22" w16cid:durableId="35590973">
    <w:abstractNumId w:val="0"/>
  </w:num>
  <w:num w:numId="23" w16cid:durableId="1935623611">
    <w:abstractNumId w:val="10"/>
  </w:num>
  <w:num w:numId="24" w16cid:durableId="1844660087">
    <w:abstractNumId w:val="11"/>
  </w:num>
  <w:num w:numId="25" w16cid:durableId="1196504401">
    <w:abstractNumId w:val="13"/>
  </w:num>
  <w:num w:numId="26" w16cid:durableId="531000779">
    <w:abstractNumId w:val="7"/>
  </w:num>
  <w:num w:numId="27" w16cid:durableId="442843450">
    <w:abstractNumId w:val="14"/>
  </w:num>
  <w:num w:numId="28" w16cid:durableId="1412584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10FF7"/>
    <w:rsid w:val="00024CEC"/>
    <w:rsid w:val="00031E1A"/>
    <w:rsid w:val="0003292A"/>
    <w:rsid w:val="00045D12"/>
    <w:rsid w:val="00050059"/>
    <w:rsid w:val="000537C2"/>
    <w:rsid w:val="000D25BC"/>
    <w:rsid w:val="001040CA"/>
    <w:rsid w:val="001048D2"/>
    <w:rsid w:val="00112A3B"/>
    <w:rsid w:val="001312E9"/>
    <w:rsid w:val="00154493"/>
    <w:rsid w:val="001975C6"/>
    <w:rsid w:val="001B3C09"/>
    <w:rsid w:val="001F7309"/>
    <w:rsid w:val="002047F3"/>
    <w:rsid w:val="0022118A"/>
    <w:rsid w:val="00226477"/>
    <w:rsid w:val="00227B64"/>
    <w:rsid w:val="0024042A"/>
    <w:rsid w:val="00295BB7"/>
    <w:rsid w:val="002A0591"/>
    <w:rsid w:val="002B4094"/>
    <w:rsid w:val="003146C9"/>
    <w:rsid w:val="00315360"/>
    <w:rsid w:val="00315E92"/>
    <w:rsid w:val="00342FDE"/>
    <w:rsid w:val="003540A1"/>
    <w:rsid w:val="003613B8"/>
    <w:rsid w:val="00373789"/>
    <w:rsid w:val="00383B4A"/>
    <w:rsid w:val="003A396A"/>
    <w:rsid w:val="003A4A19"/>
    <w:rsid w:val="003B52BB"/>
    <w:rsid w:val="003E1B05"/>
    <w:rsid w:val="004062B7"/>
    <w:rsid w:val="004248CD"/>
    <w:rsid w:val="004579C0"/>
    <w:rsid w:val="00462B51"/>
    <w:rsid w:val="0048191D"/>
    <w:rsid w:val="004920B9"/>
    <w:rsid w:val="0049798E"/>
    <w:rsid w:val="004C15D9"/>
    <w:rsid w:val="004D4645"/>
    <w:rsid w:val="004E07A3"/>
    <w:rsid w:val="005131FE"/>
    <w:rsid w:val="00546099"/>
    <w:rsid w:val="00561BBB"/>
    <w:rsid w:val="00572371"/>
    <w:rsid w:val="00595545"/>
    <w:rsid w:val="005E76E7"/>
    <w:rsid w:val="006271CF"/>
    <w:rsid w:val="00627CDF"/>
    <w:rsid w:val="006362F7"/>
    <w:rsid w:val="006601B9"/>
    <w:rsid w:val="00664027"/>
    <w:rsid w:val="00665FF6"/>
    <w:rsid w:val="00682D37"/>
    <w:rsid w:val="006F7107"/>
    <w:rsid w:val="007065D4"/>
    <w:rsid w:val="00707750"/>
    <w:rsid w:val="00745C05"/>
    <w:rsid w:val="007517A9"/>
    <w:rsid w:val="00766DEF"/>
    <w:rsid w:val="007B335B"/>
    <w:rsid w:val="007B44F6"/>
    <w:rsid w:val="007C56BC"/>
    <w:rsid w:val="007D49D1"/>
    <w:rsid w:val="008075FC"/>
    <w:rsid w:val="00823D6B"/>
    <w:rsid w:val="0083007A"/>
    <w:rsid w:val="008536BB"/>
    <w:rsid w:val="00856EA4"/>
    <w:rsid w:val="00863BCF"/>
    <w:rsid w:val="00864FC0"/>
    <w:rsid w:val="0086525C"/>
    <w:rsid w:val="00877644"/>
    <w:rsid w:val="008851E0"/>
    <w:rsid w:val="00886A1C"/>
    <w:rsid w:val="008A018B"/>
    <w:rsid w:val="008B7C54"/>
    <w:rsid w:val="008C1E0F"/>
    <w:rsid w:val="008C368E"/>
    <w:rsid w:val="008D417B"/>
    <w:rsid w:val="008E7CBA"/>
    <w:rsid w:val="008F3A68"/>
    <w:rsid w:val="0090457A"/>
    <w:rsid w:val="009273FB"/>
    <w:rsid w:val="00952054"/>
    <w:rsid w:val="00964B64"/>
    <w:rsid w:val="0097615A"/>
    <w:rsid w:val="009968E1"/>
    <w:rsid w:val="009D2C37"/>
    <w:rsid w:val="009D36A3"/>
    <w:rsid w:val="009D76D5"/>
    <w:rsid w:val="009E0986"/>
    <w:rsid w:val="009F7723"/>
    <w:rsid w:val="00A10B30"/>
    <w:rsid w:val="00A162F6"/>
    <w:rsid w:val="00A17082"/>
    <w:rsid w:val="00A207B6"/>
    <w:rsid w:val="00A319EF"/>
    <w:rsid w:val="00A3656F"/>
    <w:rsid w:val="00A36DE6"/>
    <w:rsid w:val="00A608C2"/>
    <w:rsid w:val="00A90835"/>
    <w:rsid w:val="00AA3B63"/>
    <w:rsid w:val="00AC7E59"/>
    <w:rsid w:val="00AF086F"/>
    <w:rsid w:val="00B1256C"/>
    <w:rsid w:val="00B1561A"/>
    <w:rsid w:val="00B30A04"/>
    <w:rsid w:val="00B36980"/>
    <w:rsid w:val="00B5714F"/>
    <w:rsid w:val="00B66C34"/>
    <w:rsid w:val="00B6711F"/>
    <w:rsid w:val="00BB3CEE"/>
    <w:rsid w:val="00BB6953"/>
    <w:rsid w:val="00BC556E"/>
    <w:rsid w:val="00BC56AD"/>
    <w:rsid w:val="00BE789A"/>
    <w:rsid w:val="00C13658"/>
    <w:rsid w:val="00C27D35"/>
    <w:rsid w:val="00C30877"/>
    <w:rsid w:val="00C40B36"/>
    <w:rsid w:val="00C56D05"/>
    <w:rsid w:val="00C82AE8"/>
    <w:rsid w:val="00C86CC6"/>
    <w:rsid w:val="00CA2719"/>
    <w:rsid w:val="00CD4268"/>
    <w:rsid w:val="00D04CDE"/>
    <w:rsid w:val="00D1771E"/>
    <w:rsid w:val="00D42902"/>
    <w:rsid w:val="00D548AB"/>
    <w:rsid w:val="00D76790"/>
    <w:rsid w:val="00D96045"/>
    <w:rsid w:val="00DB50A4"/>
    <w:rsid w:val="00DD09D2"/>
    <w:rsid w:val="00DE75EB"/>
    <w:rsid w:val="00DF512D"/>
    <w:rsid w:val="00E0112E"/>
    <w:rsid w:val="00E539C8"/>
    <w:rsid w:val="00EA522A"/>
    <w:rsid w:val="00EA7721"/>
    <w:rsid w:val="00EB5494"/>
    <w:rsid w:val="00ED6A0F"/>
    <w:rsid w:val="00EE068F"/>
    <w:rsid w:val="00F04C9D"/>
    <w:rsid w:val="00F12871"/>
    <w:rsid w:val="00F3295A"/>
    <w:rsid w:val="00F40601"/>
    <w:rsid w:val="00F56BB3"/>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basedOn w:val="Normal"/>
    <w:uiPriority w:val="2"/>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34913941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678924749">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merlab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1e82cb03-88f0-48bb-a65d-3e95f13147ee"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2.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3.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4.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5.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Letterhead_(Blue).dotx</Template>
  <TotalTime>0</TotalTime>
  <Pages>3</Pages>
  <Words>675</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66</cp:revision>
  <cp:lastPrinted>2023-05-25T11:26:00Z</cp:lastPrinted>
  <dcterms:created xsi:type="dcterms:W3CDTF">2023-05-23T11:48:00Z</dcterms:created>
  <dcterms:modified xsi:type="dcterms:W3CDTF">2023-11-27T07:02:00Z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